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6D" w:rsidRPr="00E91D6D" w:rsidRDefault="00E91D6D" w:rsidP="00E91D6D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  <w:r w:rsidRPr="00E91D6D"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Примеры библиографического описания для списка использованной литературы по ГОСТ Р 7.0.100-2018 «Библиографическая запись. Библиографическое описание. Общие требования и правила составления» (действует с 01.07.2019 г.)</w:t>
      </w:r>
    </w:p>
    <w:p w:rsidR="00E91D6D" w:rsidRPr="00E91D6D" w:rsidRDefault="00E91D6D" w:rsidP="00E91D6D">
      <w:pPr>
        <w:spacing w:before="60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Схема описания книги: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Автор Название книги / Автор. – Место издания книги : Издательство, Год издания книги. –Количество страниц.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Книга на одного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Платонова, С. И. Введение в философию : учеб. пособие / С. И. Платонова. – Москва : РИОР : Инфра-М, 2018. – 207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Книга на два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Никитин, А. А. Приемы ухода за посевами и сроки уборки агроценозов суданской травы в Среднем Предуралье : монография / А. А. Никитин, С. И. Коконов ; под науч. ред. С. И. Коконова. – Ижевск : РИО ИжГСХА, 2018. – 141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Книга на три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Чебаненко, С. И. Защита растений. Древесные породы : учеб. пособие / С. И. Чебаненко, О. О. Белошапкина, И. М. Митюшев. – 2-е изд., испр. и доп. – Москва : Юрайт, 2018. – 146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Книга на четыре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Гибридизация в свиноводстве : монография / Н. П. Казанцева, Е. М. Кислякова, С. П. Басс, О. А. Краснова. – Ижевск : РИО ИжГСХА, 2018. – 114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Книга на пять и более авторов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Генетический потенциал крупного рогатого скота различного экогенеза и его реализация в условиях промышленного и традиционного производства : монография / А. И. Любимов, Е. Н. Мартынова, Е. М. Кислякова [и др.]. – Ижевск : РИО ИжГСХА, 2018. – 171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Книга под редакцией или составителем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Один составитель или редактор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Маркетинг в агропромышленном комплексе : учебник и практикум для академ. бакалавриата / под ред. Н. В. Акканиной. – Москва : Юрайт, 2018. – 314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Технология и оборудование рубок лесных насаждений : метод. указ. к выполнению лабораторных работ для студентов, обучающихся по напр. "Лесное дело" (уровень бакалавриата) / сост. Е. Е. Шабанова. – Ижевск : РИО ИжГСХА, 2018. – 51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Два составителя или редактора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Типология объектов недвижимости. Теплотехнический расчет ограждающих конструкций гражданских зданий : метод. указ. к выполнению лабораторных работ для студентов, обучающихся по напр. подготовки "Землеустройство и кадастры" / сост.: И. В. Мель, Н. М. Итешина. – Ижевск : РИО ИжГСХА, 2018. – 46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Три и более составителя или редактора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Нетрадиционные и возобновляемые источники энергии : учеб. пособие к выполнению расчетно-графической работы для студентов, обучающихся по напр. "Теплоэнергетика и теплотехника" / сост.: Т. В. Цыркина [и др.]. – 2-е изд., перераб. и доп. – Ижевск : РИО ИжГСХА, 2017. – 21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Отдельный том многотомного издания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Радкевич, Я. М. Метрология, стандартизация и сертификация. Учеб. для академ. бакалавриата. В 2 т. Т. 2 / Я. М. Радкевич, А. Г. Схиртладзе. – 5-е изд., перераб. и доп. – Москва : Юрайт, 2015. – 597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энциклопедии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Никонов, К. И. Англиканская церковь / К. И. Никонов // Новая российская энциклопедия : в 12 т. – Москва, 2005. – Т. 2. – С. 398.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Схема описания статьи из журнала: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Автор Название статьи / Автор // Название журнала. – Год издания журнала. – Номер журнала. – Страницы, на которых напечатана статья.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журнала на одного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Павлов, С. Б. Анализ взаимодействия зуба ворошилки с лентой льна / С. Б. Павлов // Механизация и электрификация сельского хозяйства. – 2016. – № 9. – С. 2 – 4.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журнала на два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Яшин, И. М. Сравнительная экологическая оценка черноземов Среднего Поволжья и Донской равнины / И. М. Яшин, С. Р. Рамазанов // Агрохимический вестник. – 2018. – № 6. – С. 13 – 18.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журнала на три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Урусевская, И. С. Антропогенные почвы территории Новоиерусалимского монастыря (Московская область) / И. С. Урусевская, В. М. Колесникова, В. Ю. Вертянкина // Почвоведение. – 2018. – № 9. – С. 1142 – 1152.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журнала на четыре автора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Исследования по применению табачной пыли в качестве удобрения и средства защиты растений / Т. В. Плотникова, А. Г. Миргородская, М. В. Шкидюк, Е. В. Егорова // Защита и карантин растений. – 2019. – № 1. – С. 14 – 16.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журнала на пять и более авторов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Экономическая оценка действия и бездействия по отношению к деградированным землям в Белгородской области / О. А. Макаров, А. С. Строков, Е. В. Цветнов [и др.] // Земледелие. –2018. – № 7. – С. 3 – 5.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научного сборника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Сергеева, В. А. Новый ГОСТ на молоко коровье сырое / В. А. Сергеева // Перспективы развития регионов России в XXI веке : материалы межрегион. науч.-практ. конф. молодых ученых и специалистов, 8–10 окт. 2002 г. – Ижевск, 2002. – Т. 1. – С. 203–205.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Глава из книги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Кауричев, И. С. Тепловые свойства и тепловой режим почв / И. С. Кауричев // Почвоведение с основами геологии : учебник / В. П. Ковриго, И. С. Кауричев, Л. М. Бурлакова. – Москва, 2000. – Гл. 15. – С. 168–176.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Статья из газеты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Михайлов, С. А. Езда по европейски : система платных дорог в России находится в начальной стадии развития / С. А. Михайлов // Независимая газета. – 2002. – 17 июня.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Автореферат диссертации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Алборов, Р. А. Развитие учета и контроля в системе управления сельскохозяйственным производством : спец. 08.00.12 «Бухгалтерский учет, статистика» : автореф. дис. … д-ра экон. наук / Алборов Ролан Архипович. – Казань, 2004. – 53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Диссертация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Старостина, О. С. Адаптивная способность коров-первотелок холмогорской породы разных генотипов и типов стрессоустойчивости : спец. 06.02.04 «Частная зоотехния, технология производства продуктов животноводства» : дис. … канд. с.-х. наук / Старостина Ольга Степановна. – Ижевск, 2005. – 150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Статистическая информация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Удмуртская Республика в 1998-2002 годах : краткий стат. сб. / редкол.: А. И. Мошков [и др.] ; Госкомстат УР. – Ижевск, 2003. – 29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Сельское хозяйство Удмуртской Республики : стат. сб. № 248 / Территор. орган Федеральной службы гос. стат. по УР. – Ижевск : Удмуртстат, 2018. – URL: http://lib-izhgsha.ru/index.php?q=docs&amp;download=1&amp;parent=22939&amp;id=23694 (дата обращения 00.00.20..). – Режим доступа: для авториз. пользователей.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Законодательные материалы </w:t>
      </w: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(удаленного доступа и на бумажном носителе)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Законы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Законы. Земельный кодекс Российской Федерации : текст с изм. и доп. вступ. в силу с 01.01.2019 : [принят Государственной Думой 28 сентября 2001 года : одобрен Советом Федерации 10 октября 2001 года]. – Москва, 2019. – Доступ из справочно-правовой системы КонсультантПлюс.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Удмуртская Республика. Законы. О патриотическом воспитании в Удмуртской Республике : Закон УР от 25.12.2018 N 91-РЗ : [принят Государственным Советом Удмуртской Республики 11 декабря 2018 года]. – Ижевск, 2018. – Доступ из справочно-правовой системы КонсультантПлюс.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Постановления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Правительство. О премиях Правительства Российской Федерации в области науки и техники для молодых ученых : постановление Правительства Рос. Федерации от 15 дек. 2004 г. № 793 // Российская газета. – 2004. – 23 дек. – С. 10.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Правительство. О предоставлении коммунальных услуг собственникам и пользователям помещений в многоквартирных домах и жилых домов (вместе с "Правилами предоставления коммунальных услуг собственникам и пользователям помещений в многоквартирных домах и жилых домов") : постановление Правительства РФ от 06.05.2011 N 354 (ред. от 13.07.2019). – Доступ из справочно-правовой системы Консультант Плюс.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Правительство. Об установлении нормативов накопления твердых коммунальных отходов на территории Удмуртской Республики : постановление Правительства от 6 апреля 2018 г. № 107. – URL:http://www.udmurt.ru/regulatory/?typeid=31183294&amp;doccnt=&amp;year=2018&amp;page=49&amp;doccnt=(дата обращения:00.00.20..).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Приказы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Генеральная Прокуратура. Об организации исполнения национального плана противодействия коррупции на 2018 - 2020 годы : приказ Генеральной Прокуратуры Российской Федерации от 8 августа 2018 г. № 485. – URL: https://xn--80afebak3arjv.xn--j1adp.xn--b1aew.xn--p1ai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М-во финансов.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Федерации: приказ Минфина России от 27.06.2016 N 98н : [зарегистрировано в Минюсте России 15.07.2016 N 42869]. – Доступ из справочно-правовой системы Консультант Плюс.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Распоряжения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Президент. О президиуме Государственного совета Российской Федерации : распоряжение Президента Российской Федерации от 27 сент. 2005 г. № 1131 // Собрание законодательства РФ. – 2005. – 3 окт. – С. 11118-11119.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Указы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Президент. 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служащих : указ Президента Российской Федерации от 27 сент. 2005 г. № 1131 // Собрание законодательства РФ. – 2005. – 3 окт. – С. 11111-11112.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Президент. О мерах по совершенствованию организации деятельности в области противодействия коррупции : указ Президента Российской Федерации от 15.07.2015 N 364 (ред. от 19.09.2017). – Доступ из справочно-правовой системы Консультант Плюс.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Российская Федерация. Президент. О мерах по совершенствованию организации деятельности в области противодействия коррупции : указ Президента Российской Федерации от 15.07.2015 N 364 (ред. от 19.09.2017). – URL: https://base.garant.ru/71131326/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Нормативно-технические документы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ГОСТ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ГОСТ Р 52196 – 2003. Изделия колбасные вареные. Технические условия : введ. впервые : дата введения 2003-12-29. – Москва : Изд-во стандартов, 2004. – 26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Сборник ГОСТов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Молоко, молочные продукты и консервы молочные. Технические условия. – Москва : Изд-во стандартов, 2001. – 152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Отдельный ГОСТ из сборника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ГОСТ 3622 – 68. Молоко и молочные продукты. Отбор проб и подготовка их к испытанию : дата введ. 1968-09-25 // Молоко и молочные продукты. Общие методы анализа. – Москва, 2004. – С. 3–11.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Патентные документы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Патент 2187888 Российская Федерация, МПК Н 04 В 1/38, Н 04 J 13/00. Приемопередающее устройство : № 2000131736/09 : заявл. 18.12.00 : опубл. 20.08.02 / Чугаева В. И. ; заявитель и патентообладатель Воронеж. науч.-исслед. ин-т связи. – 3 с.: ил.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Правила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Межотраслевые правила по охране труда при работе на высоте : ПОТ РМ-012-2000 : утв. М-вом труда и соц. развития РФ от 04.10.2000 : введ. в действие 01.12.2000. – Москва : ЭНАС, 2005. – 114 с.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Электронные ресурсы локального доступа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АГРОС : документальная база данных по сельскому хозяйству (1985-2000) : разд. Животноводство / ЦНСХБ РАСХН. – Москва, 2000. – 1 электрон. опт. диск (CD-ROM).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Электронные ресурсы удаленного доступа (Интернет-ресурсы)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Сайт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Ижевская государственная сельскохозяйственная академия : сайт. – Ижевск, 2016. – . – Обновляется в течение суток. – URL: http://izhgsha.ru/ (дата обращения: 00.00.20..).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Электронная газета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Федорова, Е. Нодулярный дерматит: найти и обезвредить / Евгения Федорова // Ветеринария и жизнь : федеральная отраслевая ежемесячная газета. – 2018. – № 9(16) сентябрь. – С. 9. – URL: </w:t>
      </w:r>
      <w:hyperlink r:id="rId5" w:tgtFrame="_blank" w:tooltip="https://docs.wixstatic.com/ugd/24a036_51bf26d9c29e4dff9ff41460c6bb2191.pdf" w:history="1">
        <w:r w:rsidRPr="00E91D6D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https://docs.wixstatic.com/ugd/24a036_51bf26d9c29e4dff9ff41460c6bb2191.pdf</w:t>
        </w:r>
      </w:hyperlink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 (дата обращения:00.00.20..).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Электронный журнал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Бахтурина, Т. А. От МАRС 21 к модели BIBFRAME: эволюция машиночитаемых форматов Библиотеки конгресса США : [презентация : материалы Международной научно-практической конференции «Румянцевские чтения 2017», Москва, 18–19 апреля 2017 г.] / Т. А. Бахтурина // Теория и практика каталогизации и поиска библиотечных ресурсов : электронный журнал. – URL: http://www.nilc.ru/journal/. – Дата публикации: 21 апреля 2017.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Если дата публикации отсутствует, то в описании указывается дата обращения.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Интернет-портал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Технология выращивания рапса: советы самарских специалистов // Агровестник : интернет-портал. – URL: </w:t>
      </w:r>
      <w:hyperlink r:id="rId6" w:tgtFrame="_blank" w:tooltip="https://agrovesti.net/lib/tech/growing-colza/tekhnologiya-vyrashchivaniya-rapsa-sovety-samarskikh-spetsialistov.html" w:history="1">
        <w:r w:rsidRPr="00E91D6D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https://agrovesti.net/lib/tech/growing-colza/tekhnologiya-vyrashchivaniya-rapsa-sovety-samarskikh-spetsialistov.html</w:t>
        </w:r>
      </w:hyperlink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. – Дата публикации: 9 января 2019.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Книга из ЭБС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Шогенов,</w:t>
      </w: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А. Х. Аналоговая, цифровая и силовая электроника : учебник / А. Х. Шогенов, Д. С. Стребков, Ю. Х. Шогенов ; под ред. Д. С. Стребкова. – Москва : Физматлит, 2017. – 416с. – URL: </w:t>
      </w:r>
      <w:hyperlink r:id="rId7" w:tgtFrame="_blank" w:history="1">
        <w:r w:rsidRPr="00E91D6D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https://e.lanbook.com/book/104973#book_name</w:t>
        </w:r>
      </w:hyperlink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 (дата обращения: 00.00.20…). – Режим доступа: для зарегистрир. пользователей.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Информация для тех, кто публикуется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Оформляйте список литературы так, как просит редакция журнала. В основном, редакция просит оформить по ГОСТ Р 7.0.5-2008 Библиографическая ссылка</w:t>
      </w:r>
      <w:r w:rsidRPr="00E91D6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 (данное решение, конечно же, является спорным)</w:t>
      </w: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. По данному стандарту это будет оформление затекстовой библиографической ссылки. Об этом написано и в самом стандарте: «</w:t>
      </w:r>
      <w:r w:rsidRPr="00E91D6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Совокупность затекстовых библиографических ссылок не является библиографическим списком или указателем, как правило, также помещаемыми после текста документа и имеющими самостоятельное значение в качестве</w:t>
      </w:r>
      <w:r w:rsidRPr="00E91D6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 </w:t>
      </w:r>
      <w:r w:rsidRPr="00E91D6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библиографического пособия</w:t>
      </w: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</w:t>
      </w: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 (п. 7).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использованной литературы и затекстовая библиографическая ссылка имеют много общего, у них одно назначение - информировать об использованной литературе. Тем не менее, имеются различия: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· библиографическое описание включает больше элементов и поэтому информативнее;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· отличается оформление.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 различать эти два стандарта.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Библиографические записи составлены в соответствии с ГОСТами: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Р 7.0.100–2018 «Библиографическая запись. Библиографическое описание. Общие требования и правила составления»;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7.80–2000 «Библиографическая запись. Заголовок. Общие требования и правила составления»;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7.82–2001 «Библиографическая запись. Библиографическое описание электронных ресурсов. Общие требования и правила составления»;</w:t>
      </w:r>
    </w:p>
    <w:p w:rsidR="00E91D6D" w:rsidRPr="00E91D6D" w:rsidRDefault="00E91D6D" w:rsidP="00E91D6D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1D6D">
        <w:rPr>
          <w:rFonts w:ascii="Times New Roman" w:eastAsia="Times New Roman" w:hAnsi="Times New Roman" w:cs="Times New Roman"/>
          <w:sz w:val="29"/>
          <w:szCs w:val="29"/>
          <w:lang w:eastAsia="ru-RU"/>
        </w:rPr>
        <w:t>7.0.12–2011 «Библиографическая запись. Сокращение слов и словосочетаний на русском языке. Общие требования и правила».</w:t>
      </w:r>
    </w:p>
    <w:p w:rsidR="00F0537F" w:rsidRDefault="00F0537F">
      <w:bookmarkStart w:id="0" w:name="_GoBack"/>
      <w:bookmarkEnd w:id="0"/>
    </w:p>
    <w:sectPr w:rsidR="00F0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1"/>
    <w:rsid w:val="009F12E1"/>
    <w:rsid w:val="00E91D6D"/>
    <w:rsid w:val="00F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e.lanbook.com%2Fbook%2F104973%23book_name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agrovesti.net%2Flib%2Ftech%2Fgrowing-colza%2Ftekhnologiya-vyrashchivaniya-rapsa-sovety-samarskikh-spetsialistov.html&amp;cc_key=" TargetMode="External"/><Relationship Id="rId5" Type="http://schemas.openxmlformats.org/officeDocument/2006/relationships/hyperlink" Target="https://vk.com/away.php?to=https%3A%2F%2Fdocs.wixstatic.com%2Fugd%2F24a036_51bf26d9c29e4dff9ff41460c6bb2191.pdf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2120</Words>
  <Characters>12088</Characters>
  <Application>Microsoft Office Word</Application>
  <DocSecurity>0</DocSecurity>
  <Lines>100</Lines>
  <Paragraphs>28</Paragraphs>
  <ScaleCrop>false</ScaleCrop>
  <Company/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О.В.</dc:creator>
  <cp:keywords/>
  <dc:description/>
  <cp:lastModifiedBy>Мирошникова О.В.</cp:lastModifiedBy>
  <cp:revision>2</cp:revision>
  <dcterms:created xsi:type="dcterms:W3CDTF">2020-12-29T04:02:00Z</dcterms:created>
  <dcterms:modified xsi:type="dcterms:W3CDTF">2020-12-29T04:03:00Z</dcterms:modified>
</cp:coreProperties>
</file>